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Significant Variances</w:t>
      </w:r>
    </w:p>
    <w:p>
      <w:pPr>
        <w:pStyle w:val="Normal"/>
        <w:rPr/>
      </w:pPr>
      <w:r>
        <w:rPr/>
        <w:t>Significant Variances are based on the figures from Section 2-Accounting Statements 202</w:t>
      </w:r>
      <w:r>
        <w:rPr/>
        <w:t>1-2022</w:t>
      </w:r>
      <w:r>
        <w:rPr/>
        <w:t xml:space="preserve"> for Otley Parish Council.</w:t>
      </w:r>
    </w:p>
    <w:p>
      <w:pPr>
        <w:pStyle w:val="Normal"/>
        <w:rPr/>
      </w:pPr>
      <w:r>
        <w:rPr/>
        <w:t>Box numbers have been recorded if the difference has an increase or decrease of more than 20% and an explanation to accompany this.</w:t>
      </w:r>
    </w:p>
    <w:tbl>
      <w:tblPr>
        <w:tblW w:w="1200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"/>
        <w:gridCol w:w="1341"/>
        <w:gridCol w:w="1340"/>
        <w:gridCol w:w="1339"/>
        <w:gridCol w:w="1341"/>
        <w:gridCol w:w="1340"/>
        <w:gridCol w:w="4179"/>
      </w:tblGrid>
      <w:tr>
        <w:trPr>
          <w:trHeight w:val="255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Box No.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This year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Last year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Difference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Difference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Explain</w:t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Explanation</w:t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/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(Y or N)</w:t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(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Total Receipts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3117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2073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1044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50.36</w:t>
            </w:r>
            <w:r>
              <w:rPr>
                <w:rFonts w:cs="Arial" w:ascii="Arial" w:hAnsi="Arial"/>
                <w:sz w:val="20"/>
                <w:szCs w:val="20"/>
              </w:rPr>
              <w:t>%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increase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</w:t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CIL Funds of £1686, 0 previous year</w:t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eastAsia="Times New Roman" w:cs="Arial" w:ascii="Arial" w:hAnsi="Arial"/>
                <w:i/>
                <w:iCs/>
                <w:sz w:val="16"/>
                <w:szCs w:val="16"/>
                <w:lang w:eastAsia="en-GB"/>
              </w:rPr>
              <w:t>(</w:t>
            </w:r>
            <w:r>
              <w:rPr>
                <w:rFonts w:eastAsia="Times New Roman" w:cs="Arial" w:ascii="Arial" w:hAnsi="Arial"/>
                <w:i/>
                <w:iCs/>
                <w:sz w:val="16"/>
                <w:szCs w:val="16"/>
                <w:lang w:eastAsia="en-GB"/>
              </w:rPr>
              <w:t>All Other Payments</w:t>
            </w:r>
            <w:r>
              <w:rPr>
                <w:rFonts w:eastAsia="Times New Roman" w:cs="Arial" w:ascii="Arial" w:hAnsi="Arial"/>
                <w:i/>
                <w:i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7453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5494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35.6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%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increase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Resurfacing Play Area using CIL Funds and PC Funds.</w:t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en-GB"/>
              </w:rPr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  <w:tc>
          <w:tcPr>
            <w:tcW w:w="4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n-GB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40" w:right="1440" w:gutter="0" w:header="709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d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847f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847f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847f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6847f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LibreOffice/7.3.2.2$Windows_X86_64 LibreOffice_project/49f2b1bff42cfccbd8f788c8dc32c1c309559be0</Application>
  <AppVersion>15.0000</AppVersion>
  <Pages>1</Pages>
  <Words>94</Words>
  <Characters>472</Characters>
  <CharactersWithSpaces>540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2021-06-23T23:45:00Z</dcterms:created>
  <dc:creator>JAMESTGREEN</dc:creator>
  <dc:description/>
  <dc:language>en-GB</dc:language>
  <cp:lastModifiedBy/>
  <cp:lastPrinted>2020-07-26T20:18:00Z</cp:lastPrinted>
  <dcterms:modified xsi:type="dcterms:W3CDTF">2022-05-16T12:03:35Z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